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43" w:rsidRDefault="00AA56F4" w:rsidP="00CE1143">
      <w:pPr>
        <w:pStyle w:val="ConsPlusNormal"/>
        <w:widowControl/>
        <w:ind w:firstLine="0"/>
        <w:jc w:val="both"/>
        <w:rPr>
          <w:sz w:val="2"/>
          <w:szCs w:val="2"/>
        </w:rPr>
      </w:pPr>
      <w:r w:rsidRPr="00AA56F4">
        <w:t xml:space="preserve">24 июня 1998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6F4">
        <w:t>№ 89-ФЗ</w:t>
      </w:r>
    </w:p>
    <w:p w:rsidR="00CE1143" w:rsidRDefault="00CE1143" w:rsidP="00CE114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E1143" w:rsidRDefault="00CE1143" w:rsidP="00CE1143">
      <w:pPr>
        <w:pStyle w:val="ConsPlusNormal"/>
        <w:widowControl/>
        <w:ind w:firstLine="0"/>
      </w:pPr>
    </w:p>
    <w:p w:rsidR="00CE1143" w:rsidRDefault="00CE1143" w:rsidP="00CE1143">
      <w:pPr>
        <w:pStyle w:val="ConsPlusNormal"/>
        <w:ind w:firstLine="540"/>
        <w:jc w:val="center"/>
        <w:rPr>
          <w:b/>
          <w:bCs/>
          <w:sz w:val="16"/>
          <w:szCs w:val="16"/>
        </w:rPr>
      </w:pPr>
      <w:r w:rsidRPr="00291D17">
        <w:rPr>
          <w:b/>
          <w:bCs/>
          <w:sz w:val="16"/>
          <w:szCs w:val="16"/>
        </w:rPr>
        <w:t>РОССИЙСКАЯ ФЕДЕРАЦИЯ</w:t>
      </w:r>
    </w:p>
    <w:p w:rsidR="00CE1143" w:rsidRDefault="00CE1143" w:rsidP="00CE1143">
      <w:pPr>
        <w:pStyle w:val="ConsPlusNormal"/>
        <w:ind w:firstLine="540"/>
        <w:jc w:val="center"/>
        <w:rPr>
          <w:b/>
          <w:bCs/>
          <w:sz w:val="16"/>
          <w:szCs w:val="16"/>
        </w:rPr>
      </w:pPr>
    </w:p>
    <w:p w:rsidR="00CE1143" w:rsidRDefault="00AA56F4" w:rsidP="00CE1143">
      <w:pPr>
        <w:pStyle w:val="ConsPlusNormal"/>
        <w:ind w:firstLine="54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ФЕДЕРАЛЬНЫЙ </w:t>
      </w:r>
      <w:r w:rsidR="00CE1143">
        <w:rPr>
          <w:b/>
          <w:bCs/>
          <w:sz w:val="16"/>
          <w:szCs w:val="16"/>
        </w:rPr>
        <w:t>ЗАКОН</w:t>
      </w:r>
    </w:p>
    <w:p w:rsidR="00CE1143" w:rsidRDefault="00CE1143" w:rsidP="00CE1143">
      <w:pPr>
        <w:pStyle w:val="ConsPlusNormal"/>
        <w:ind w:firstLine="540"/>
        <w:jc w:val="center"/>
        <w:rPr>
          <w:b/>
          <w:bCs/>
          <w:sz w:val="16"/>
          <w:szCs w:val="16"/>
        </w:rPr>
      </w:pPr>
    </w:p>
    <w:p w:rsidR="00CE1143" w:rsidRDefault="00CE1143" w:rsidP="00CE1143">
      <w:pPr>
        <w:pStyle w:val="ConsPlusNormal"/>
        <w:ind w:firstLine="54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«</w:t>
      </w:r>
      <w:r w:rsidR="00AA56F4" w:rsidRPr="00AA56F4">
        <w:rPr>
          <w:b/>
          <w:bCs/>
          <w:sz w:val="16"/>
          <w:szCs w:val="16"/>
        </w:rPr>
        <w:t>Об отходах производства и потребления</w:t>
      </w:r>
      <w:r>
        <w:rPr>
          <w:b/>
          <w:bCs/>
          <w:sz w:val="16"/>
          <w:szCs w:val="16"/>
        </w:rPr>
        <w:t>»</w:t>
      </w:r>
    </w:p>
    <w:p w:rsidR="00CE1143" w:rsidRPr="00291D17" w:rsidRDefault="00CE1143" w:rsidP="00CE1143">
      <w:pPr>
        <w:pStyle w:val="ConsPlusNormal"/>
        <w:ind w:firstLine="540"/>
        <w:jc w:val="center"/>
        <w:rPr>
          <w:b/>
          <w:bCs/>
          <w:sz w:val="16"/>
          <w:szCs w:val="16"/>
        </w:rPr>
      </w:pPr>
    </w:p>
    <w:p w:rsidR="00AA56F4" w:rsidRPr="00AA56F4" w:rsidRDefault="00AA56F4" w:rsidP="00AA56F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Принят </w:t>
      </w:r>
    </w:p>
    <w:p w:rsidR="00AA56F4" w:rsidRP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Государственной Думой </w:t>
      </w:r>
    </w:p>
    <w:p w:rsidR="00AA56F4" w:rsidRP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22 мая 1998 года</w:t>
      </w:r>
    </w:p>
    <w:p w:rsidR="00AA56F4" w:rsidRP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Одобрен </w:t>
      </w:r>
    </w:p>
    <w:p w:rsidR="00AA56F4" w:rsidRP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Советом Федерации </w:t>
      </w:r>
    </w:p>
    <w:p w:rsidR="00CE1143" w:rsidRP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10 июня 1998 года</w:t>
      </w:r>
    </w:p>
    <w:p w:rsidR="00CE1143" w:rsidRPr="0061545D" w:rsidRDefault="00CE1143" w:rsidP="00CE1143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CE1143" w:rsidP="00AA56F4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CE1143">
        <w:rPr>
          <w:rFonts w:ascii="Times New Roman" w:hAnsi="Times New Roman" w:cs="Times New Roman"/>
          <w:sz w:val="18"/>
          <w:szCs w:val="18"/>
        </w:rPr>
        <w:t>(</w:t>
      </w:r>
      <w:r w:rsidR="00AA56F4" w:rsidRPr="00AA56F4">
        <w:rPr>
          <w:rFonts w:ascii="Times New Roman" w:hAnsi="Times New Roman" w:cs="Times New Roman"/>
          <w:sz w:val="18"/>
          <w:szCs w:val="18"/>
        </w:rPr>
        <w:t>по состоянию на 10.01.2009</w:t>
      </w:r>
    </w:p>
    <w:p w:rsidR="00AA56F4" w:rsidRDefault="00AA56F4" w:rsidP="00AA56F4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в ред. фз №122-ФЗ от 22.08.2004; №45-ФЗ от 09.05.2005; </w:t>
      </w:r>
    </w:p>
    <w:p w:rsidR="00AA56F4" w:rsidRDefault="00AA56F4" w:rsidP="00AA56F4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№199-ФЗ от 31.12.2006; №232-ФЗ от 18.12.2006; </w:t>
      </w:r>
    </w:p>
    <w:p w:rsidR="00AA56F4" w:rsidRDefault="00AA56F4" w:rsidP="00AA56F4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№258-ФЗ от 08.11.2007; №160-ФЗ от 23.07.2008; </w:t>
      </w:r>
    </w:p>
    <w:p w:rsidR="0003538C" w:rsidRDefault="00AA56F4" w:rsidP="00AA56F4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№196-ФЗ от 08.11.2008; №309-ФЗ от 30.12.2008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A56F4" w:rsidRDefault="00AA56F4" w:rsidP="00AA56F4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</w:p>
    <w:p w:rsidR="00AA56F4" w:rsidRDefault="00AA56F4" w:rsidP="00AA56F4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</w:p>
    <w:p w:rsidR="00AA56F4" w:rsidRDefault="00AA56F4" w:rsidP="00AA56F4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56F4">
        <w:rPr>
          <w:rFonts w:ascii="Times New Roman" w:hAnsi="Times New Roman" w:cs="Times New Roman"/>
          <w:b/>
          <w:sz w:val="18"/>
          <w:szCs w:val="18"/>
        </w:rPr>
        <w:t>Глава I. ОБЩИЕ ПОЛОЖЕНИЯ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1. Основные понятия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В настоящем Федеральном законе используются следующие основные понятия: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размещение отходов - хранение и захоронение отходов;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хранение отходов - содержание отходов в объектах размещения отходов в целях их последующего захоронения, обезвреживания или использования;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использование отходов - применение отходов для производства товаров (продукции), выполнения работ, оказания услуг или для получения энергии;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объект размещения отходов - специально оборудованное сооружение, предназначенное для размещения отходов (полигон, шламохранилище, хвостохранилище, отвал горных пород и другое);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lastRenderedPageBreak/>
        <w:t xml:space="preserve"> 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норматив образования отходов - установленное количество отходов конкретного вида при производстве единицы продукции;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вид отходов - совокупность отходов, которые имеют общие признаки в соответствии с системой классификации отходов;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2. Правовое регулирование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Отношения в области обращения с радиоактивными отходами, с биологическими отходами, с отходами лечебно-профилактических учреждений,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3. Основные принципы государственной политики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Основными принципами государственной политики в области обращения с отходами являются: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охрана здоровья человека, поддержание или восстановление благоприятного состояния окружающей природной среды и сохранение биологического разнообразия;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научно обоснованное сочетание экологических и экономических интересов общества в целях обеспечения устойчивого развития общества;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использование новейших научно - технических достижений в целях реализации малоотходных и безотходных технологий;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комплексная переработка материально - сырьевых ресурсов в целях уменьшения количества отходов;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доступ в соответствии с законодательством Российской Федерации к информации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участие в международном сотрудничестве Российской Федерации в области обращения с отходами.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4. Отходы как объект права собственности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Право собственности на отходы может быть приобретено другим лицом на основании договора купли - продажи, мены, дарения или иной сделки об отчуждении отходов.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Собственник отходов I - 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4. В случае,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соответствии с гражданским законодательством.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4.1. Классы опасности отходов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I класс - чрезвычайно опасные отходы;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II класс - высокоопасные отходы;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III класс - умеренно опасные отходы;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IV класс - малоопасные отходы;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V класс - практически неопасные отходы.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56F4">
        <w:rPr>
          <w:rFonts w:ascii="Times New Roman" w:hAnsi="Times New Roman" w:cs="Times New Roman"/>
          <w:b/>
          <w:sz w:val="18"/>
          <w:szCs w:val="18"/>
        </w:rPr>
        <w:t>Глава II. ПОЛНОМОЧИЯ РОССИЙСКОЙ ФЕДЕРАЦИИ, СУБЪЕКТОВ РОССИЙСКОЙ ФЕДЕРАЦИИ И ОРГАНОВ МЕСТНОГО САМОУПРАВЛЕНИЯ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5. Полномочия Российской Федерации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К полномочиям Российской Федерации в области обращения с отходами относятся: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разработка и принятие федеральных законов и иных нормативных правовых актов Российской Федерации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проведение в Российской Федерации единой государственной политики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осуществление надзора за исполнением законодательства Российской Федерации в области обращения с отходами на объектах, подлежащих федеральному государственному экологическому контролю;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организация и осуществление государственного контроля и надзора за деятельностью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определение компетенции уполномоченных федеральных органов исполнительной власти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лицензирование деятельности по сбору, использованию, обезвреживанию, транспортированию, размещению отходов I - IV класса опасности;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установление государственных стандартов, правил, нормативов и требований безопасного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организация государственного учета и отчетности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lastRenderedPageBreak/>
        <w:t xml:space="preserve"> обеспечение населения информацией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определение порядка ведения государственного кадастра отходов и организация его ведения;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обеспечение экономических, социальных и правовых условий для более полного использования отходов и уменьшения их образования;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осуществление международного сотрудничества Российской Федерации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осуществление иных предусмотренных законодательством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Российской Федерации полномочий;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определение федеральных органов исполнительной власти в области обращения с отходами, их функций и полномочий.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6. Полномочия субъектов Российской Федерации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К полномочиям субъектов Российской Федерации в области обращения с отходами относятся: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разработка и реализация региональных программ в области обращения с отходами, участие в разработке и выполнении федеральных целевых программ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участие в проведении государственной политики в области обращения с отходами на территории соответствующего субъекта Российской Федерации;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принятие в соответствии с законодательством Российской Федерации законов и иных нормативных правовых актов субъектов Российской Федерации, контроль за их исполнением;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осуществление государственного контроля за деятельностью в области обращения с отходами на объектах хозяйственной и иной деятельности, за исключением объектов хозяйственной и иной деятельности, подлежащих федеральному государственному экологическому контролю;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участие в организации обеспечения населения информацией в области обращения с отходами.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7. Специально уполномоченные федеральные органы исполнительной власти в области обращения с отходами</w:t>
      </w:r>
    </w:p>
    <w:p w:rsid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Специально уполномоченными федеральными органами исполнительной власти в области обращения с отходами являются федеральные органы исполнительной власти, на которые в установленном порядке возложено выполнение задач и функций государственного управления в области обращения с отходами.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8. Полномочия органов местного самоуправления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56F4">
        <w:rPr>
          <w:rFonts w:ascii="Times New Roman" w:hAnsi="Times New Roman" w:cs="Times New Roman"/>
          <w:b/>
          <w:sz w:val="18"/>
          <w:szCs w:val="18"/>
        </w:rPr>
        <w:t>Глава III. ОБЩИЕ ТРЕБОВАНИЯ К ОБРАЩЕНИЮ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9. Лицензирование деятельности по сбору, использованию, обезвреживанию, транспортированию, размещению отходов</w:t>
      </w:r>
    </w:p>
    <w:p w:rsid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lastRenderedPageBreak/>
        <w:t>Лицензирование деятельности по сбору, использованию, обезвреживанию, транспортированию, размещению отходов осуществляется в соответствии с Федеральным законом от 8 августа 2001 года N 128-ФЗ "О лицензировании отдельных видов деятельности".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10.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- индивидуальные предприниматели), и юридические лица обязаны: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иметь техническую и технологическую документацию об использовании, обезвреживании образующихся отходов.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законодательством о градостроительной деятельности, государственной экспертизы проектной документации указанных объектов.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11. Требования к эксплуатации предприятий, зданий, строений, сооружений и иных объектов</w:t>
      </w:r>
    </w:p>
    <w:p w:rsid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разрабатывать проекты нормативов образования отходов и лимитов на размещение отходов в целях уменьшения количества их образования;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внедрять малоотходные технологии на основе новейших научно - технических достижений;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проводить инвентаризацию отходов и объектов их размещения;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проводить мониторинг состояния окружающей среды на территориях объектов размещения отходов;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предоставлять в установленном порядке необходимую информацию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соблюдать требования предупреждения аварий, связанных с обращением с отходами, и принимать неотложные меры по их ликвидации;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12. Требования к объектам размещения отходов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Создание объектов размещения отходов осуществляется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</w:t>
      </w:r>
      <w:r w:rsidRPr="00AA56F4">
        <w:rPr>
          <w:rFonts w:ascii="Times New Roman" w:hAnsi="Times New Roman" w:cs="Times New Roman"/>
          <w:sz w:val="18"/>
          <w:szCs w:val="18"/>
        </w:rPr>
        <w:lastRenderedPageBreak/>
        <w:t>отходов, обязаны проводить мониторинг состояния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5. Запрещается захоронение отходов в границах населенных пунктов,, лесопарковых, курортных, лечебно - 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 - бытового водоснабжения.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Федерации федеральным органом исполнительной власти.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7. Запрещается размещение отходов на объектах, не внесенных в государственный реестр объектов размещения отходов.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13. Требования к обращению с отходами на территориях городских и других поселений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Порядок сбора отходов на территориях муниципальных образований 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здоровья человека.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13.1. Требования к обращению с ломом и отходами цветных и (или) черных металлов и их отчуждению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Правила обращения с ломом и отходами цветных металлов и их отчуждения устанавливаются Правительством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4. Правила обращения с ломом и отходами черных металлов и их отчуждения устанавливаются Правительством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14. Требования к обращению с опасными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Утратил силу по ФЗ от 30.12.2008 № 309-ФЗ.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Индивидуальные предприниматели и юридические лица, в процессе деятельности которых образуются отходы I - IV класса опасности,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На отходы I - IV класса опасности должен быть составлен паспорт. Паспорт отходов I - IV класса опасности составляется на основании данных о составе и свойствах этих отходов, оценки их опасности. Порядок паспортизации, а также типовые формы паспортов определяет уполномоченный Правительством Российской Федерации федеральный орган исполнительной власти.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4. Деятельность индивидуальных предпринимателей и юридических лиц, в процессе которой образуются отходы I - IV класса опасности,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природной среды и здоровья человека обращение с отходами I - IV класса опасности.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15. Требования к профессиональной подготовке лиц, допущенных к обращению с отходами I - IV класса опасности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16. Требования к транспортированию отходов I - IV класса опасности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Транспортирование отходов I - IV класса опасности должно осуществляться при следующих условиях: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наличие паспорта отходов I - IV класса опасности;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наличие специально оборудованных и снабженных специальными знаками транспортных средств;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соблюдение требований безопасности к транспортированию отходов I - IV класса опасности на транспортных средствах;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Порядок транспортирования отходов I - IV класса опасности на транспортных средствах, требования к погрузочно - 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17. Трансграничное перемещение отходов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Ввоз отходов на территорию Российской Федерации в целях их захоронения и обезвреживания запрещается.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Ввоз отходов на территорию Российской Федерации в целях их использования осуществляется на основании разрешения, выданного в установленном порядке.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Порядок трансграничного перемещения отходов устанавливается Правительством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56F4">
        <w:rPr>
          <w:rFonts w:ascii="Times New Roman" w:hAnsi="Times New Roman" w:cs="Times New Roman"/>
          <w:b/>
          <w:sz w:val="18"/>
          <w:szCs w:val="18"/>
        </w:rPr>
        <w:t>Глава IV. НОРМИРОВАНИЕ, ГОСУДАРСТВЕННЫЙ УЧЕТ И ОТЧЕТНОСТЬ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18. Нормирование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В целях обеспечения охраны окружающей среды и здоровья человека, уменьшения количества отходов применительно к индивидуальным предпринимателям и юридическим лицам, в результате хозяйственной и иной деятельности которых образуются отходы, устанавливаются нормативы образования отходов и лимиты на их размещение.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3.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</w:t>
      </w:r>
      <w:r w:rsidRPr="00AA56F4">
        <w:rPr>
          <w:rFonts w:ascii="Times New Roman" w:hAnsi="Times New Roman" w:cs="Times New Roman"/>
          <w:sz w:val="18"/>
          <w:szCs w:val="18"/>
        </w:rPr>
        <w:lastRenderedPageBreak/>
        <w:t>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4.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19. Учет и отчетность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Индивидуальные предприниматели и юридические лица, осуществляющие деятельность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20. Государственный кадастр отходов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Государственный кадастр отходов включает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юридическими лицами, осуществляющими деятельность по обращению с отходами. Порядок ведения региональных кадастров отходов определяется органами исполнительной власти субъектов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56F4">
        <w:rPr>
          <w:rFonts w:ascii="Times New Roman" w:hAnsi="Times New Roman" w:cs="Times New Roman"/>
          <w:b/>
          <w:sz w:val="18"/>
          <w:szCs w:val="18"/>
        </w:rPr>
        <w:t>Глава V. ЭКОНОМИЧЕСКОЕ РЕГУЛИРОВАНИЕ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21. Основные принципы экономического регулирования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Основными принципами экономического регулирования в области обращения с отходами являются: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уменьшение количества отходов и вовлечение их в хозяйственный оборот;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платность размещения отходов;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экономическое стимулирование деятельности в области обращения с отходами.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22. Утратила силу по ФЗ от 22.08.2004 г. № 122-ФЗ.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23. Плата за размещение отходов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Плата за размещение отходов взимается с индивидуальных предпринимателей и юридических лиц в соответствии с законодательством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Утратил силу по ФЗ от 22.08.2004 г. № 122-ФЗ.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Утратил силу по ФЗ от 22.08.2004 г. № 122-ФЗ.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24. Экономическое стимулирование деятельности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Экономическое стимулирование деятельности в области обращения с отходами осуществляется посредством: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понижения размера платы за размещение отходов индивидуальным предпринимателям и юридическим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56F4">
        <w:rPr>
          <w:rFonts w:ascii="Times New Roman" w:hAnsi="Times New Roman" w:cs="Times New Roman"/>
          <w:b/>
          <w:sz w:val="18"/>
          <w:szCs w:val="18"/>
        </w:rPr>
        <w:t>Глава VI. КОНТРОЛЬ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25. Государственный контроль за деятельностью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Государственный контроль за деятельностью в области обращения с отходами осуществляют федеральные органы исполнительной власти и органы исполнительной власти субъектов Российской Федерации в соответствии со своей компетенцией.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Государственный контроль за деятельностью в области обращения с отходами включает в себя: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контроль за выполнением экологических требований (государственный экологический контроль)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контроль за выполнением санитарно-эпидемиологических и иных требований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контроль за соблюдением требований к трансграничному перемещению отходов;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контроль за соблюдением требований пожарной безопасности в области обращения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контроль за соблюдением требований предупреждения и ликвидации чрезвычайных ситуаций, возникающих при обращении с отходами;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контроль за соблюдением требований и правил транспортирования опасных отходов;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контроль за выполнением мероприятий по уменьшению количества отходов и вовлечению отходов в хозяйственный оборот в качестве дополнительных источников сырья;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контроль за достоверностью предоставляемой информации в области обращения с отходами и отчетности об отходах;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выявление нарушений законодательства в области обращения с отходами и контроль за принятием мер по устранению таких нарушений;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привлечение в установленном порядке индивидуальных предпринимателей и юридических лиц к ответственности за нарушение законодательства в области обращения с отходами, применение штрафных санкций, предъявление исков о возмещении ущерба, причиненного окружающей среде и здоровью человека в результате нарушения законодательства в области обращения с отходами.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3. Решения органов, осуществляющих государственный контроль за деятельностью в области обращения с отходами, могут быть обжалованы в порядке, установленном законодательством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26. Производственный контроль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(в соответствии с их компетенцией) юридические лица, осуществляющие деятельность в области обращения с отходами.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27. Общественный контроль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56F4">
        <w:rPr>
          <w:rFonts w:ascii="Times New Roman" w:hAnsi="Times New Roman" w:cs="Times New Roman"/>
          <w:b/>
          <w:sz w:val="18"/>
          <w:szCs w:val="18"/>
        </w:rPr>
        <w:t>Глава VII. ОТВЕТСТВЕННОСТЬ ЗА НАРУШЕНИЕ ЗАКОНОДАТЕЛЬСТВА РОССИЙСКОЙ ФЕДЕРАЦИИ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 - правовую ответственность в соответствии с законодательством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56F4">
        <w:rPr>
          <w:rFonts w:ascii="Times New Roman" w:hAnsi="Times New Roman" w:cs="Times New Roman"/>
          <w:b/>
          <w:sz w:val="18"/>
          <w:szCs w:val="18"/>
        </w:rPr>
        <w:t>Глава VIII. ЗАКЛЮЧИТЕЛЬНЫЕ ПОЛОЖЕНИЯ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30. Вступление настоящего Федерального закона в силу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Настоящий Федеральный закон вступает в силу со дня его официального опубликования.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Статья 31. Приведение нормативных правовых актов в соответствие с настоящим Федеральным законом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Нормативные правовые акты Российской Федерации подлежат приведению в соответствие с настоящим Федеральным законом.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56F4" w:rsidRPr="00AA56F4" w:rsidRDefault="00AA56F4" w:rsidP="00AA56F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 xml:space="preserve">Президент </w:t>
      </w:r>
    </w:p>
    <w:p w:rsid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AA56F4" w:rsidRP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AA56F4">
        <w:rPr>
          <w:rFonts w:ascii="Times New Roman" w:hAnsi="Times New Roman" w:cs="Times New Roman"/>
          <w:sz w:val="18"/>
          <w:szCs w:val="18"/>
        </w:rPr>
        <w:t>Б.Ельцин</w:t>
      </w:r>
    </w:p>
    <w:p w:rsidR="00AA56F4" w:rsidRDefault="00AA56F4" w:rsidP="00AA56F4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sectPr w:rsidR="00AA56F4" w:rsidSect="000353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D8" w:rsidRDefault="001B61D8" w:rsidP="00CE1143">
      <w:pPr>
        <w:spacing w:after="0" w:line="240" w:lineRule="auto"/>
      </w:pPr>
      <w:r>
        <w:separator/>
      </w:r>
    </w:p>
  </w:endnote>
  <w:endnote w:type="continuationSeparator" w:id="1">
    <w:p w:rsidR="001B61D8" w:rsidRDefault="001B61D8" w:rsidP="00CE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D8" w:rsidRDefault="001B61D8" w:rsidP="00CE1143">
      <w:pPr>
        <w:spacing w:after="0" w:line="240" w:lineRule="auto"/>
      </w:pPr>
      <w:r>
        <w:separator/>
      </w:r>
    </w:p>
  </w:footnote>
  <w:footnote w:type="continuationSeparator" w:id="1">
    <w:p w:rsidR="001B61D8" w:rsidRDefault="001B61D8" w:rsidP="00CE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43" w:rsidRPr="00CE1143" w:rsidRDefault="00CE1143">
    <w:pPr>
      <w:pStyle w:val="a3"/>
      <w:rPr>
        <w:i/>
        <w:color w:val="595959" w:themeColor="text1" w:themeTint="A6"/>
        <w:sz w:val="18"/>
        <w:szCs w:val="18"/>
      </w:rPr>
    </w:pPr>
    <w:r w:rsidRPr="00242CE4">
      <w:rPr>
        <w:i/>
        <w:color w:val="595959" w:themeColor="text1" w:themeTint="A6"/>
        <w:sz w:val="18"/>
        <w:szCs w:val="18"/>
      </w:rPr>
      <w:t>Загружено с сайта:</w:t>
    </w:r>
    <w:r w:rsidRPr="00AA5819">
      <w:rPr>
        <w:i/>
        <w:color w:val="7F7F7F" w:themeColor="text1" w:themeTint="80"/>
        <w:sz w:val="18"/>
        <w:szCs w:val="18"/>
      </w:rPr>
      <w:t xml:space="preserve"> </w:t>
    </w:r>
    <w:hyperlink r:id="rId1" w:history="1">
      <w:r w:rsidRPr="00B923A1">
        <w:rPr>
          <w:rStyle w:val="a7"/>
          <w:i/>
          <w:sz w:val="18"/>
          <w:szCs w:val="18"/>
        </w:rPr>
        <w:t>http://mosadvokat.org/</w:t>
      </w:r>
    </w:hyperlink>
    <w:r>
      <w:rPr>
        <w:i/>
        <w:color w:val="7F7F7F" w:themeColor="text1" w:themeTint="80"/>
        <w:sz w:val="18"/>
        <w:szCs w:val="18"/>
      </w:rPr>
      <w:t xml:space="preserve"> </w:t>
    </w:r>
    <w:r w:rsidRPr="00AA5819">
      <w:rPr>
        <w:i/>
        <w:color w:val="7F7F7F" w:themeColor="text1" w:themeTint="80"/>
        <w:sz w:val="18"/>
        <w:szCs w:val="18"/>
      </w:rPr>
      <w:t xml:space="preserve"> </w:t>
    </w:r>
    <w:r w:rsidRPr="00242CE4">
      <w:rPr>
        <w:i/>
        <w:color w:val="595959" w:themeColor="text1" w:themeTint="A6"/>
        <w:sz w:val="18"/>
        <w:szCs w:val="18"/>
      </w:rPr>
      <w:t>- бесплатные юридические консультации онлайн и по телефону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143"/>
    <w:rsid w:val="0003538C"/>
    <w:rsid w:val="001B61D8"/>
    <w:rsid w:val="00A85E1E"/>
    <w:rsid w:val="00AA56F4"/>
    <w:rsid w:val="00CE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143"/>
  </w:style>
  <w:style w:type="paragraph" w:styleId="a5">
    <w:name w:val="footer"/>
    <w:basedOn w:val="a"/>
    <w:link w:val="a6"/>
    <w:uiPriority w:val="99"/>
    <w:semiHidden/>
    <w:unhideWhenUsed/>
    <w:rsid w:val="00C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143"/>
  </w:style>
  <w:style w:type="character" w:styleId="a7">
    <w:name w:val="Hyperlink"/>
    <w:basedOn w:val="a0"/>
    <w:uiPriority w:val="99"/>
    <w:unhideWhenUsed/>
    <w:rsid w:val="00CE1143"/>
    <w:rPr>
      <w:color w:val="0000FF" w:themeColor="hyperlink"/>
      <w:u w:val="single"/>
    </w:rPr>
  </w:style>
  <w:style w:type="paragraph" w:customStyle="1" w:styleId="ConsPlusNormal">
    <w:name w:val="ConsPlusNormal"/>
    <w:rsid w:val="00CE1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1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CE11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advok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4961</Words>
  <Characters>28282</Characters>
  <Application>Microsoft Office Word</Application>
  <DocSecurity>0</DocSecurity>
  <Lines>235</Lines>
  <Paragraphs>66</Paragraphs>
  <ScaleCrop>false</ScaleCrop>
  <Company/>
  <LinksUpToDate>false</LinksUpToDate>
  <CharactersWithSpaces>33177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2011-10-08T14:06:00Z</dcterms:created>
  <dcterms:modified xsi:type="dcterms:W3CDTF">2011-10-25T14:48:00Z</dcterms:modified>
</cp:coreProperties>
</file>