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EB" w:rsidRDefault="002B7FEB" w:rsidP="00CE1143">
      <w:pPr>
        <w:pStyle w:val="ConsPlusNormal"/>
        <w:widowControl/>
        <w:ind w:firstLine="0"/>
        <w:jc w:val="both"/>
      </w:pPr>
    </w:p>
    <w:p w:rsidR="00CE1143" w:rsidRPr="00A55D3A" w:rsidRDefault="007915C3" w:rsidP="00CE11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9 декабря 1991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№</w:t>
      </w:r>
      <w:r w:rsidRPr="007915C3">
        <w:rPr>
          <w:rFonts w:ascii="Times New Roman" w:hAnsi="Times New Roman" w:cs="Times New Roman"/>
          <w:sz w:val="18"/>
          <w:szCs w:val="18"/>
        </w:rPr>
        <w:t xml:space="preserve"> 2003-I </w:t>
      </w:r>
      <w:r w:rsidR="00A55D3A">
        <w:rPr>
          <w:rFonts w:ascii="Times New Roman" w:hAnsi="Times New Roman" w:cs="Times New Roman"/>
          <w:sz w:val="18"/>
          <w:szCs w:val="18"/>
        </w:rPr>
        <w:t xml:space="preserve"> </w:t>
      </w:r>
      <w:r w:rsidR="0079508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1143" w:rsidRDefault="00CE1143" w:rsidP="00CE114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E1143" w:rsidRDefault="00CE1143" w:rsidP="00CE1143">
      <w:pPr>
        <w:pStyle w:val="ConsPlusNormal"/>
        <w:widowControl/>
        <w:ind w:firstLine="0"/>
      </w:pPr>
    </w:p>
    <w:p w:rsidR="00CE1143" w:rsidRPr="00875B80" w:rsidRDefault="00CE1143" w:rsidP="00CE11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B8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E1143" w:rsidRPr="00875B80" w:rsidRDefault="00CE1143" w:rsidP="00CE11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143" w:rsidRPr="00875B80" w:rsidRDefault="00CE1143" w:rsidP="00CE11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B80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CE1143" w:rsidRPr="00875B80" w:rsidRDefault="00CE1143" w:rsidP="00CE11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143" w:rsidRPr="007915C3" w:rsidRDefault="00CE1143" w:rsidP="007915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5C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915C3" w:rsidRPr="007915C3">
        <w:rPr>
          <w:rFonts w:ascii="Times New Roman" w:eastAsia="Times New Roman" w:hAnsi="Times New Roman" w:cs="Times New Roman"/>
          <w:b/>
          <w:sz w:val="24"/>
          <w:szCs w:val="24"/>
        </w:rPr>
        <w:t>Закон о налоге на имущество</w:t>
      </w:r>
      <w:r w:rsidRPr="007915C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E1143" w:rsidRPr="00291D17" w:rsidRDefault="00CE1143" w:rsidP="00CE1143">
      <w:pPr>
        <w:pStyle w:val="ConsPlusNormal"/>
        <w:ind w:firstLine="540"/>
        <w:jc w:val="center"/>
        <w:rPr>
          <w:b/>
          <w:bCs/>
          <w:sz w:val="16"/>
          <w:szCs w:val="16"/>
        </w:rPr>
      </w:pPr>
    </w:p>
    <w:p w:rsidR="00AA56F4" w:rsidRPr="00AA56F4" w:rsidRDefault="00AA56F4" w:rsidP="00AA56F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A56F4" w:rsidRPr="00AA56F4" w:rsidRDefault="00AA56F4" w:rsidP="00AA56F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E1143" w:rsidRDefault="00CE1143" w:rsidP="00CE1143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(с изменениями от 22 декабря 1992 г., 11 августа 1994 г.,</w:t>
      </w:r>
    </w:p>
    <w:p w:rsidR="007915C3" w:rsidRDefault="007915C3" w:rsidP="007915C3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27 января 1995 г., 17 июля 1999 г., 24 июля 2002 г., 22 августа 2004 г.,</w:t>
      </w:r>
    </w:p>
    <w:p w:rsidR="00795089" w:rsidRDefault="007915C3" w:rsidP="007915C3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5 апреля, 28 ноября 2009 г., 22, 27 июля 2010 г.)</w:t>
      </w:r>
    </w:p>
    <w:p w:rsidR="007915C3" w:rsidRDefault="007915C3" w:rsidP="00795089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5089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5089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Статья 1. Плательщики налогов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1. Плательщиками налогов на имущество физических лиц (далее - налоги) признаются физические лица - собственники имущества, признаваемого объектом налогообложения.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3.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Статья 2. Объекты налогообложения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Объектами налогообложения признаются следующие виды имущества: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1) жилой дом;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2) квартира;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3) комната;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4) дача;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5) гараж;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6) иное строение, помещение и сооружение;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Статья 3. Ставки налога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1. Ставки налога устанавливаются нормативными правовыми актами представительных органов местного самоуправления (законами городов федерального значения Москвы и Санкт-Петербурга) в зависимости от суммарной инвентаризационной стоимости объектов налогообложения. Представительные органы местного самоуправления (законодательные (представительные) органы государственной власти городов федерального значения Москвы и Санкт-Петербурга) могут определять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налогообложения. Ставки налога устанавливаются в следующих пределах: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7915C3" w:rsidTr="007915C3">
        <w:tc>
          <w:tcPr>
            <w:tcW w:w="4785" w:type="dxa"/>
          </w:tcPr>
          <w:p w:rsidR="007915C3" w:rsidRPr="00770E36" w:rsidRDefault="007915C3" w:rsidP="00217A32">
            <w:r w:rsidRPr="00770E36">
              <w:t>Суммарная инвентаризационная стоимость объектов налогообложения</w:t>
            </w:r>
          </w:p>
        </w:tc>
        <w:tc>
          <w:tcPr>
            <w:tcW w:w="4786" w:type="dxa"/>
          </w:tcPr>
          <w:p w:rsidR="007915C3" w:rsidRDefault="007915C3" w:rsidP="00217A32">
            <w:r w:rsidRPr="00770E36">
              <w:t>Ставка налога</w:t>
            </w:r>
          </w:p>
        </w:tc>
      </w:tr>
      <w:tr w:rsidR="007915C3" w:rsidTr="007915C3">
        <w:tc>
          <w:tcPr>
            <w:tcW w:w="4785" w:type="dxa"/>
          </w:tcPr>
          <w:p w:rsidR="007915C3" w:rsidRPr="006B26FC" w:rsidRDefault="007915C3" w:rsidP="00FB32F4">
            <w:r w:rsidRPr="006B26FC">
              <w:t>До 300 000 рублей (включительно)</w:t>
            </w:r>
          </w:p>
        </w:tc>
        <w:tc>
          <w:tcPr>
            <w:tcW w:w="4786" w:type="dxa"/>
          </w:tcPr>
          <w:p w:rsidR="007915C3" w:rsidRDefault="007915C3" w:rsidP="00FB32F4">
            <w:r w:rsidRPr="006B26FC">
              <w:t>До 0,1 процента (включительно)</w:t>
            </w:r>
          </w:p>
        </w:tc>
      </w:tr>
      <w:tr w:rsidR="007915C3" w:rsidTr="007915C3">
        <w:tc>
          <w:tcPr>
            <w:tcW w:w="4785" w:type="dxa"/>
          </w:tcPr>
          <w:p w:rsidR="007915C3" w:rsidRPr="0013641D" w:rsidRDefault="007915C3" w:rsidP="002F2980">
            <w:r w:rsidRPr="0013641D">
              <w:t>Свыше 300 000 рублей до 500 000 рублей (включительно)</w:t>
            </w:r>
          </w:p>
        </w:tc>
        <w:tc>
          <w:tcPr>
            <w:tcW w:w="4786" w:type="dxa"/>
          </w:tcPr>
          <w:p w:rsidR="007915C3" w:rsidRDefault="007915C3" w:rsidP="002F2980">
            <w:r w:rsidRPr="0013641D">
              <w:t>Свыше 0,1 до 0,3 процента (включительно)</w:t>
            </w:r>
          </w:p>
        </w:tc>
      </w:tr>
      <w:tr w:rsidR="007915C3" w:rsidTr="007915C3">
        <w:tc>
          <w:tcPr>
            <w:tcW w:w="4785" w:type="dxa"/>
          </w:tcPr>
          <w:p w:rsidR="007915C3" w:rsidRPr="00D5540A" w:rsidRDefault="007915C3" w:rsidP="004D20CA">
            <w:r w:rsidRPr="00D5540A">
              <w:lastRenderedPageBreak/>
              <w:t>Свыше 500 000 рублей</w:t>
            </w:r>
          </w:p>
        </w:tc>
        <w:tc>
          <w:tcPr>
            <w:tcW w:w="4786" w:type="dxa"/>
          </w:tcPr>
          <w:p w:rsidR="007915C3" w:rsidRDefault="007915C3" w:rsidP="004D20CA">
            <w:r w:rsidRPr="00D5540A">
              <w:t>Свыше 0,3 до 2,0 процента (включительно)</w:t>
            </w:r>
          </w:p>
        </w:tc>
      </w:tr>
    </w:tbl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2. Исключен с 1 января 2003 г.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3. Налоги зачисляются в местный бюджет по месту нахождения (регистрации) объекта налогообложения.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Статья 4. Льготы по налогам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1. От уплаты налогов на имущество физических лиц освобождаются следующие категории граждан: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инвалиды I и II групп, инвалиды с детства;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лица, имеющие право на получение социальной поддержки в соответствии с Законом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случае, если указанные члены семей не являются пенсионерами, льгота предоставляется им на основании справки о гибели военнослужащего.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2. Налог на строения, помещения и сооружения не уплачивается: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пенсионерами, получающими пенсии, назначаемые в порядке, установленном пенсионным законодательством Российской Федерации;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на период такого их использования;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3. Исключен с 1 января 2003 г.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4. Органы местного самоуправления имеют право устанавливать налоговые льготы по налогам, установленным настоящим Законом, и основания для их использования налогоплательщиками.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Статья 5. Порядок исчисления и уплаты налогов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1. Исчисление налогов производится налоговыми органами.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Лица, имеющие право на льготы, указанные в статье 4 настоящего Закона, самостоятельно представляют необходимые документы в налоговые органы.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2. Налог исчисляется на основании данных об инвентаризационной стоимости по состоянию на 1 января каждого года. Порядок расчета такой стоимости устанавливается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деятельности.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За имущество,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доле в этом имуществе. В целях настоящего Закона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доли.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В целях настоящего Закона инвентаризационная стоимость имущества, признаваемого объектом налогообложения и находящегося в общей совместной собственности нескольких собственников без определения долей, определяется как часть инвентаризационной стоимости указанного имущества, пропорциональная числу собственников данного имущества.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3. Исключен с 1 января 2003 г.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4. 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ним, а также органы, осуществляющие государственный технический учет, обязаны ежегодно до 1 марта представлять в налоговый орган сведения, необходимые для исчисления налогов, по состоянию на 1 января текущего года.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Форма сведений, необходимых для исчисления налогов, утверждается федеральным органом исполнительной власти, уполномоченным по контролю и надзору в области налогов и сборов.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Данные, необходимые для исчисления налогов, представляются налоговым органам бесплатно.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5. По новым строениям, помещениям и сооружениям налог уплачивается с начала года, следующего за их возведением или приобретением.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За строение, помещение и сооружение, перешедшее по наследству, налог взимается с наследников с момента открытия наследства.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В случае уничтожения, полного разрушения строения, помещения, сооружения взимание налога прекращается начиная с месяца, в котором они были уничтожены или полностью разрушены.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6. При переходе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месяца, в котором он утратил право собственности на указанное имущество, а новым собственником - начиная с месяца, в котором у последнего возникло право собственности.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lastRenderedPageBreak/>
        <w:t>7. При возникновении права на льготу в течение календарного года перерасчет налога производится с месяца, в котором возникло это право.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8. Налоговые уведомления об уплате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9. Уплата налога производится не позднее 1 ноября года, следующего за годом, за который исчислен налог.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10. Лица, своевременно не привлеченные к уплате налога, уплачивают его не более чем за три года, предшествующих календарному году направления налогового уведомления в связи с привлечением к уплате налога.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11. Перерасчет суммы налога в отношении лиц, которые обязаны уплачивать налог на основании налогового уведомления, допускается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12.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</w:p>
    <w:p w:rsidR="007915C3" w:rsidRDefault="007915C3" w:rsidP="007915C3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Президент РСФСР</w:t>
      </w:r>
    </w:p>
    <w:p w:rsidR="007915C3" w:rsidRDefault="007915C3" w:rsidP="007915C3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Б.</w:t>
      </w:r>
      <w:r w:rsidRPr="007915C3">
        <w:rPr>
          <w:rFonts w:ascii="Times New Roman" w:hAnsi="Times New Roman" w:cs="Times New Roman"/>
          <w:sz w:val="18"/>
          <w:szCs w:val="18"/>
        </w:rPr>
        <w:t>Ельцин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Москва, Дом Советов РСФСР.</w:t>
      </w:r>
    </w:p>
    <w:p w:rsidR="007915C3" w:rsidRP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9 декабря 1991 года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915C3">
        <w:rPr>
          <w:rFonts w:ascii="Times New Roman" w:hAnsi="Times New Roman" w:cs="Times New Roman"/>
          <w:sz w:val="18"/>
          <w:szCs w:val="18"/>
        </w:rPr>
        <w:t>N 2003-I</w:t>
      </w:r>
    </w:p>
    <w:p w:rsidR="007915C3" w:rsidRDefault="007915C3" w:rsidP="007915C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sectPr w:rsidR="007915C3" w:rsidSect="000353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375" w:rsidRDefault="00217375" w:rsidP="00CE1143">
      <w:pPr>
        <w:spacing w:after="0" w:line="240" w:lineRule="auto"/>
      </w:pPr>
      <w:r>
        <w:separator/>
      </w:r>
    </w:p>
  </w:endnote>
  <w:endnote w:type="continuationSeparator" w:id="1">
    <w:p w:rsidR="00217375" w:rsidRDefault="00217375" w:rsidP="00CE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375" w:rsidRDefault="00217375" w:rsidP="00CE1143">
      <w:pPr>
        <w:spacing w:after="0" w:line="240" w:lineRule="auto"/>
      </w:pPr>
      <w:r>
        <w:separator/>
      </w:r>
    </w:p>
  </w:footnote>
  <w:footnote w:type="continuationSeparator" w:id="1">
    <w:p w:rsidR="00217375" w:rsidRDefault="00217375" w:rsidP="00CE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43" w:rsidRPr="00CE1143" w:rsidRDefault="00CE1143">
    <w:pPr>
      <w:pStyle w:val="a3"/>
      <w:rPr>
        <w:i/>
        <w:color w:val="595959" w:themeColor="text1" w:themeTint="A6"/>
        <w:sz w:val="18"/>
        <w:szCs w:val="18"/>
      </w:rPr>
    </w:pPr>
    <w:r w:rsidRPr="00242CE4">
      <w:rPr>
        <w:i/>
        <w:color w:val="595959" w:themeColor="text1" w:themeTint="A6"/>
        <w:sz w:val="18"/>
        <w:szCs w:val="18"/>
      </w:rPr>
      <w:t>Загружено с сайта:</w:t>
    </w:r>
    <w:r w:rsidRPr="00AA5819">
      <w:rPr>
        <w:i/>
        <w:color w:val="7F7F7F" w:themeColor="text1" w:themeTint="80"/>
        <w:sz w:val="18"/>
        <w:szCs w:val="18"/>
      </w:rPr>
      <w:t xml:space="preserve"> </w:t>
    </w:r>
    <w:hyperlink r:id="rId1" w:history="1">
      <w:r w:rsidRPr="00B923A1">
        <w:rPr>
          <w:rStyle w:val="a7"/>
          <w:i/>
          <w:sz w:val="18"/>
          <w:szCs w:val="18"/>
        </w:rPr>
        <w:t>http://mosadvokat.org/</w:t>
      </w:r>
    </w:hyperlink>
    <w:r>
      <w:rPr>
        <w:i/>
        <w:color w:val="7F7F7F" w:themeColor="text1" w:themeTint="80"/>
        <w:sz w:val="18"/>
        <w:szCs w:val="18"/>
      </w:rPr>
      <w:t xml:space="preserve"> </w:t>
    </w:r>
    <w:r w:rsidRPr="00AA5819">
      <w:rPr>
        <w:i/>
        <w:color w:val="7F7F7F" w:themeColor="text1" w:themeTint="80"/>
        <w:sz w:val="18"/>
        <w:szCs w:val="18"/>
      </w:rPr>
      <w:t xml:space="preserve"> </w:t>
    </w:r>
    <w:r w:rsidRPr="00242CE4">
      <w:rPr>
        <w:i/>
        <w:color w:val="595959" w:themeColor="text1" w:themeTint="A6"/>
        <w:sz w:val="18"/>
        <w:szCs w:val="18"/>
      </w:rPr>
      <w:t>- бесплатные юридические консультации онлайн и по телефону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143"/>
    <w:rsid w:val="0003538C"/>
    <w:rsid w:val="001B61D8"/>
    <w:rsid w:val="00217375"/>
    <w:rsid w:val="002B7FEB"/>
    <w:rsid w:val="002C4002"/>
    <w:rsid w:val="004C46EE"/>
    <w:rsid w:val="004F0E7F"/>
    <w:rsid w:val="00500ACF"/>
    <w:rsid w:val="00503F8F"/>
    <w:rsid w:val="005276F2"/>
    <w:rsid w:val="007915C3"/>
    <w:rsid w:val="00794C78"/>
    <w:rsid w:val="00795089"/>
    <w:rsid w:val="00875B80"/>
    <w:rsid w:val="00A55D3A"/>
    <w:rsid w:val="00A85E1E"/>
    <w:rsid w:val="00AA56F4"/>
    <w:rsid w:val="00CE1143"/>
    <w:rsid w:val="00D61B5C"/>
    <w:rsid w:val="00D948E2"/>
    <w:rsid w:val="00E20D5B"/>
    <w:rsid w:val="00EC4FA5"/>
    <w:rsid w:val="00F13D6F"/>
    <w:rsid w:val="00FC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143"/>
  </w:style>
  <w:style w:type="paragraph" w:styleId="a5">
    <w:name w:val="footer"/>
    <w:basedOn w:val="a"/>
    <w:link w:val="a6"/>
    <w:uiPriority w:val="99"/>
    <w:semiHidden/>
    <w:unhideWhenUsed/>
    <w:rsid w:val="00CE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1143"/>
  </w:style>
  <w:style w:type="character" w:styleId="a7">
    <w:name w:val="Hyperlink"/>
    <w:basedOn w:val="a0"/>
    <w:uiPriority w:val="99"/>
    <w:unhideWhenUsed/>
    <w:rsid w:val="00CE1143"/>
    <w:rPr>
      <w:color w:val="0000FF" w:themeColor="hyperlink"/>
      <w:u w:val="single"/>
    </w:rPr>
  </w:style>
  <w:style w:type="paragraph" w:customStyle="1" w:styleId="ConsPlusNormal">
    <w:name w:val="ConsPlusNormal"/>
    <w:rsid w:val="00CE11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1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CE1143"/>
    <w:pPr>
      <w:spacing w:after="0" w:line="240" w:lineRule="auto"/>
    </w:pPr>
  </w:style>
  <w:style w:type="table" w:styleId="a9">
    <w:name w:val="Table Grid"/>
    <w:basedOn w:val="a1"/>
    <w:uiPriority w:val="59"/>
    <w:rsid w:val="002B7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sadvoka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03D5-64E1-47D0-8640-C32EEC6F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2011-10-08T14:06:00Z</dcterms:created>
  <dcterms:modified xsi:type="dcterms:W3CDTF">2011-11-07T09:52:00Z</dcterms:modified>
</cp:coreProperties>
</file>